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36" w:rsidRDefault="00B61B36" w:rsidP="00B61B36">
      <w:pPr>
        <w:spacing w:after="0" w:line="240" w:lineRule="auto"/>
        <w:ind w:hanging="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Collège des Sœurs des Saints-C</w:t>
      </w:r>
      <w:r w:rsidR="00F34BE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œurs</w:t>
      </w:r>
      <w:r w:rsidR="00F34BE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F34BE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F34BE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F34BE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F34BE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F34BE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="00F34BE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Année Académique 2024-2025</w:t>
      </w:r>
    </w:p>
    <w:p w:rsidR="00B61B36" w:rsidRDefault="00B61B36" w:rsidP="00B61B36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Bickfaya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Matière : Mathématiques.</w:t>
      </w:r>
    </w:p>
    <w:p w:rsidR="00B61B36" w:rsidRDefault="00B61B36" w:rsidP="00B61B36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Classe   :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EB1(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A,B,C)</w:t>
      </w:r>
    </w:p>
    <w:p w:rsidR="004F4264" w:rsidRDefault="004F4264">
      <w:pPr>
        <w:rPr>
          <w:lang w:val="fr-FR"/>
        </w:rPr>
      </w:pPr>
    </w:p>
    <w:p w:rsidR="00487FF9" w:rsidRDefault="00487FF9">
      <w:pPr>
        <w:rPr>
          <w:lang w:val="fr-FR"/>
        </w:rPr>
      </w:pPr>
    </w:p>
    <w:p w:rsidR="00B61B36" w:rsidRDefault="00DB005C">
      <w:p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Pour l’examen 2</w:t>
      </w:r>
      <w:r w:rsidR="00B61B36">
        <w:rPr>
          <w:rFonts w:asciiTheme="majorBidi" w:hAnsiTheme="majorBidi" w:cstheme="majorBidi"/>
          <w:sz w:val="36"/>
          <w:szCs w:val="36"/>
          <w:lang w:val="fr-FR"/>
        </w:rPr>
        <w:t xml:space="preserve"> qui aura lieu le </w:t>
      </w:r>
      <w:r w:rsidR="00F34BE6">
        <w:rPr>
          <w:rFonts w:asciiTheme="majorBidi" w:hAnsiTheme="majorBidi" w:cstheme="majorBidi"/>
          <w:color w:val="C00000"/>
          <w:sz w:val="36"/>
          <w:szCs w:val="36"/>
          <w:lang w:val="fr-FR"/>
        </w:rPr>
        <w:t>lundi 9</w:t>
      </w:r>
      <w:r w:rsidR="00B61B36" w:rsidRPr="00B61B36"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juin</w:t>
      </w:r>
      <w:r w:rsidR="00F34BE6"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2025</w:t>
      </w:r>
      <w:r w:rsidR="00B61B36">
        <w:rPr>
          <w:rFonts w:asciiTheme="majorBidi" w:hAnsiTheme="majorBidi" w:cstheme="majorBidi"/>
          <w:color w:val="C00000"/>
          <w:sz w:val="36"/>
          <w:szCs w:val="36"/>
          <w:lang w:val="fr-FR"/>
        </w:rPr>
        <w:t xml:space="preserve"> </w:t>
      </w:r>
      <w:r w:rsidR="00B61B36">
        <w:rPr>
          <w:rFonts w:asciiTheme="majorBidi" w:hAnsiTheme="majorBidi" w:cstheme="majorBidi"/>
          <w:sz w:val="36"/>
          <w:szCs w:val="36"/>
          <w:lang w:val="fr-FR"/>
        </w:rPr>
        <w:t>merci de réviser :</w:t>
      </w:r>
    </w:p>
    <w:p w:rsidR="00B61B36" w:rsidRDefault="00B61B36">
      <w:pPr>
        <w:rPr>
          <w:rFonts w:asciiTheme="majorBidi" w:hAnsiTheme="majorBidi" w:cstheme="majorBidi"/>
          <w:sz w:val="36"/>
          <w:szCs w:val="36"/>
          <w:lang w:val="fr-FR"/>
        </w:rPr>
      </w:pPr>
    </w:p>
    <w:p w:rsidR="00F66A61" w:rsidRDefault="00F66A61" w:rsidP="00B61B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Les nombres de 1 … 99 ; p. 109 n 5 et 7 + p. 112 n 2 et 3.</w:t>
      </w:r>
    </w:p>
    <w:p w:rsidR="00B61B36" w:rsidRDefault="00FA663F" w:rsidP="00B61B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Additionner en groupant par 10 ; </w:t>
      </w:r>
      <w:r w:rsidR="006A63C2">
        <w:rPr>
          <w:rFonts w:asciiTheme="majorBidi" w:hAnsiTheme="majorBidi" w:cstheme="majorBidi"/>
          <w:sz w:val="36"/>
          <w:szCs w:val="36"/>
          <w:lang w:val="fr-FR"/>
        </w:rPr>
        <w:t>p. 116 n 1.</w:t>
      </w:r>
    </w:p>
    <w:p w:rsidR="00B61B36" w:rsidRDefault="008E1905" w:rsidP="00B61B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 xml:space="preserve">La technique d’addition p. 118 n 1 et </w:t>
      </w:r>
      <w:r w:rsidR="006A63C2">
        <w:rPr>
          <w:rFonts w:asciiTheme="majorBidi" w:hAnsiTheme="majorBidi" w:cstheme="majorBidi"/>
          <w:sz w:val="36"/>
          <w:szCs w:val="36"/>
          <w:lang w:val="fr-FR"/>
        </w:rPr>
        <w:t>2</w:t>
      </w:r>
      <w:r w:rsidR="00B61B36">
        <w:rPr>
          <w:rFonts w:asciiTheme="majorBidi" w:hAnsiTheme="majorBidi" w:cstheme="majorBidi"/>
          <w:sz w:val="36"/>
          <w:szCs w:val="36"/>
          <w:lang w:val="fr-FR"/>
        </w:rPr>
        <w:t>.</w:t>
      </w:r>
    </w:p>
    <w:p w:rsidR="006A63C2" w:rsidRDefault="006A63C2" w:rsidP="00B61B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Les problèmes p. 126 n 2 et 3.</w:t>
      </w:r>
    </w:p>
    <w:p w:rsidR="00B61B36" w:rsidRDefault="00B61B36" w:rsidP="00B61B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sz w:val="36"/>
          <w:szCs w:val="36"/>
          <w:lang w:val="fr-FR"/>
        </w:rPr>
        <w:t>L</w:t>
      </w:r>
      <w:r w:rsidR="008E1905">
        <w:rPr>
          <w:rFonts w:asciiTheme="majorBidi" w:hAnsiTheme="majorBidi" w:cstheme="majorBidi"/>
          <w:sz w:val="36"/>
          <w:szCs w:val="36"/>
          <w:lang w:val="fr-FR"/>
        </w:rPr>
        <w:t>a symétrie p. 131 n 3.</w:t>
      </w:r>
    </w:p>
    <w:p w:rsidR="0089527B" w:rsidRDefault="0089527B" w:rsidP="0089527B">
      <w:pPr>
        <w:pStyle w:val="ListParagraph"/>
        <w:rPr>
          <w:rFonts w:asciiTheme="majorBidi" w:hAnsiTheme="majorBidi" w:cstheme="majorBidi"/>
          <w:sz w:val="36"/>
          <w:szCs w:val="36"/>
          <w:lang w:val="fr-FR"/>
        </w:rPr>
      </w:pPr>
    </w:p>
    <w:p w:rsidR="0089527B" w:rsidRDefault="0089527B" w:rsidP="0089527B">
      <w:pPr>
        <w:pStyle w:val="ListParagraph"/>
        <w:rPr>
          <w:rFonts w:asciiTheme="majorBidi" w:hAnsiTheme="majorBidi" w:cstheme="majorBidi"/>
          <w:sz w:val="36"/>
          <w:szCs w:val="36"/>
          <w:lang w:val="fr-FR"/>
        </w:rPr>
      </w:pPr>
    </w:p>
    <w:p w:rsidR="0089527B" w:rsidRDefault="0089527B" w:rsidP="0089527B">
      <w:pPr>
        <w:pStyle w:val="ListParagraph"/>
        <w:rPr>
          <w:rFonts w:asciiTheme="majorBidi" w:hAnsiTheme="majorBidi" w:cstheme="majorBidi"/>
          <w:sz w:val="36"/>
          <w:szCs w:val="36"/>
          <w:lang w:val="fr-FR"/>
        </w:rPr>
      </w:pPr>
    </w:p>
    <w:p w:rsidR="0089527B" w:rsidRDefault="0089527B" w:rsidP="0089527B">
      <w:pPr>
        <w:pStyle w:val="ListParagraph"/>
        <w:rPr>
          <w:rFonts w:asciiTheme="majorBidi" w:hAnsiTheme="majorBidi" w:cstheme="majorBidi"/>
          <w:sz w:val="36"/>
          <w:szCs w:val="36"/>
          <w:lang w:val="fr-FR"/>
        </w:rPr>
      </w:pPr>
    </w:p>
    <w:p w:rsidR="0089527B" w:rsidRPr="00B61B36" w:rsidRDefault="001A5938" w:rsidP="001A5938">
      <w:pPr>
        <w:pStyle w:val="ListParagraph"/>
        <w:ind w:left="7200" w:firstLine="720"/>
        <w:rPr>
          <w:rFonts w:asciiTheme="majorBidi" w:hAnsiTheme="majorBidi" w:cstheme="majorBidi"/>
          <w:sz w:val="36"/>
          <w:szCs w:val="36"/>
          <w:lang w:val="fr-FR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519.75pt;margin-top:-.2pt;width:45pt;height:36pt;z-index:251658240"/>
        </w:pict>
      </w:r>
      <w:r w:rsidR="0089527B">
        <w:rPr>
          <w:rFonts w:asciiTheme="majorBidi" w:hAnsiTheme="majorBidi" w:cstheme="majorBidi"/>
          <w:sz w:val="36"/>
          <w:szCs w:val="36"/>
          <w:lang w:val="fr-FR"/>
        </w:rPr>
        <w:t xml:space="preserve">Bon travail </w:t>
      </w:r>
      <w:bookmarkStart w:id="0" w:name="_GoBack"/>
      <w:bookmarkEnd w:id="0"/>
    </w:p>
    <w:sectPr w:rsidR="0089527B" w:rsidRPr="00B61B36" w:rsidSect="00B61B36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6C5"/>
    <w:multiLevelType w:val="hybridMultilevel"/>
    <w:tmpl w:val="25B27DF8"/>
    <w:lvl w:ilvl="0" w:tplc="4E0A5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1B36"/>
    <w:rsid w:val="001A5938"/>
    <w:rsid w:val="001E1BDD"/>
    <w:rsid w:val="00487FF9"/>
    <w:rsid w:val="004F4264"/>
    <w:rsid w:val="006A63C2"/>
    <w:rsid w:val="00843A57"/>
    <w:rsid w:val="0089527B"/>
    <w:rsid w:val="008C6D5C"/>
    <w:rsid w:val="008E1905"/>
    <w:rsid w:val="00B61B36"/>
    <w:rsid w:val="00BD3431"/>
    <w:rsid w:val="00C777BE"/>
    <w:rsid w:val="00DB005C"/>
    <w:rsid w:val="00F34BE6"/>
    <w:rsid w:val="00F66A61"/>
    <w:rsid w:val="00FA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3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2023-05-23T17:36:00Z</dcterms:created>
  <dcterms:modified xsi:type="dcterms:W3CDTF">2025-06-03T10:35:00Z</dcterms:modified>
</cp:coreProperties>
</file>